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Lestari Tani Teladan</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Towiora, Kecamatan Rio Pakava</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390003125000002662021, yang diterbitkan oleh: BADAN NASIONAL SERTIFIKASI PROFESI pada tanggal 23-08-2021 berlaku sampai dengan 23-08-2024 atas nama Joko pambudi
</w:t>
                    <w:br/>
                    <w:t>2. Sertifikat PPPA, nomor: 78000213300048862021, yang diterbitkan oleh: BADAN NASIONAL SERTIFIKASI PROFESI pada tanggal 26-08-2021 berlaku sampai dengan 19-08-2024 atas nama Purwanto.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Persetujuan Teknis Pembuangan Air Limbah yang diterbitkan oleh Dinas Lingkungan Hidup Provinsi Sulawesi Tengah:
</w:t>
                    <w:br/>
                    <w:t>1. Pembuangan Air Limbah Domestik Nomor: 660/1727/Bid.I/DISLH pada  tanggal 8 Juli 2022; 
</w:t>
                    <w:br/>
                    <w:t>2. Pemanfaatan Limbah Cair Ke Land Aplikasi Nomor: 660/1728/BID.I/DISLH pada  tanggal 8 Juli 2022.</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26 titik penaatan (Outlet) 
</w:t>
                    <w:br/>
                    <w:t>1. DOMESTIK dan telah dipantau.
</w:t>
                    <w:br/>
                    <w:t>2. CONTACT POND dan telah dipantau.
</w:t>
                    <w:br/>
                    <w:t>3. SUMUR PANTAU I dan telah dipantau.
</w:t>
                    <w:br/>
                    <w:t>4. SUMUR PANTAU II dan telah dipantau.
</w:t>
                    <w:br/>
                    <w:t>5. SUMUR PANTAU III dan telah dipantau.
</w:t>
                    <w:br/>
                    <w:t>6. SUMUR PANTAU IV dan telah dipantau.
</w:t>
                    <w:br/>
                    <w:t>7. SUMUR PANTAU V dan telah dipantau.
</w:t>
                    <w:br/>
                    <w:t>8. SUMUR PENDUDUK dan telah dipantau.
</w:t>
                    <w:br/>
                    <w:t>9. TANAH ANTAR RORAK 0-20 dan telah dipantau.
</w:t>
                    <w:br/>
                    <w:t>10. TANAH ANTAR RORAK 20-40 dan telah dipantau.
</w:t>
                    <w:br/>
                    <w:t>11. TANAH ANTAR RORAK 40-60 dan telah dipantau.
</w:t>
                    <w:br/>
                    <w:t>12. TANAH ANTAR RORAK 60-80 dan telah dipantau.
</w:t>
                    <w:br/>
                    <w:t>13. TANAH ANTAR RORAK 80-100 dan telah dipantau.
</w:t>
                    <w:br/>
                    <w:t>14. TANAH ANTAR RORAK 100-120 dan telah dipantau.
</w:t>
                    <w:br/>
                    <w:t>15. TANAH LAHAN KONTROL 0-20 dan telah dipantau.
</w:t>
                    <w:br/>
                    <w:t>16. TANAH LAHAN KONTROL 20-40 dan telah dipantau.
</w:t>
                    <w:br/>
                    <w:t>17. TANAH LAHAN KONTROL 40-60 dan telah dipantau.
</w:t>
                    <w:br/>
                    <w:t>18. TANAH LAHAN KONTROL 60-80 dan telah dipantau.
</w:t>
                    <w:br/>
                    <w:t>19. TANAH LAHAN KONTROL 80-100 dan telah dipantau.
</w:t>
                    <w:br/>
                    <w:t>20. TANAH LAHAN KONTROL 100- 120 dan telah dipantau.
</w:t>
                    <w:br/>
                    <w:t>21. TANAH RORAK 0-20 dan telah dipantau.
</w:t>
                    <w:br/>
                    <w:t>22. TANAH RORAK 20- 40 dan telah dipantau.
</w:t>
                    <w:br/>
                    <w:t>23. TANAH RORAK 40- 60 dan telah dipantau.
</w:t>
                    <w:br/>
                    <w:t>24. TANAH RORAK 60- 80 dan telah dipantau.
</w:t>
                    <w:br/>
                    <w:t>25. TANAH RORAK 80- 100 dan telah dipantau.
</w:t>
                    <w:br/>
                    <w:t>26. TANAH RORAK 100-120 dan telah dipantau.</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4 titik pantau 
</w:t>
                    <w:br/>
                    <w:t>1. Air Sungai Minti Hilir telah dipantau.
</w:t>
                    <w:br/>
                    <w:t>2. Air Sungai Minti Hulu telah dipantau.
</w:t>
                    <w:br/>
                    <w:t>3. Air Sungai Towiora Sebelum Pabrik telah dipantau.
</w:t>
                    <w:br/>
                    <w:t>4. Air Sungai Towiora Setelah Pabrik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Persetujuan Teknis Pembuangan Air Limbah Domestik Nomor: 660/1727/Bid.I/DISLH dan Persetujuan Teknis Pemanfaatan Limbah Cair Ke Land Aplikasi Nomor: 660/1728/BID.I/DISLH</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 Tidak ada data yang wajib dilaporkan</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1. Telah melaporkan data swapantau air limbah bulan Juli 2022 sampai dengan Juni 2023; 
</w:t>
                    <w:br/>
                    <w:t>2. Telah melaporkan data swapantau sumur Semester 2 tahun 2022 dan Semester 1 tahun 2023; 
</w:t>
                    <w:br/>
                    <w:t>3. Telah melaporkan data swapantau kualitas tanah tahunan.</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Persetujuan Teknis</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Persetujuan Teknis Pembuangan / Pemanfaatan Air Limbah</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telah melaporkan data titik pantau sungai Semester 2 tahun 2022 dan Semester 1 tahun 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sudah memenuhi bakumutu sesuai dengan Persetujuan Teknis Pembuangan Air Limbah Domestik Nomor: 660/1727/Bid.I/DISLH dan Persetujuan Teknis Pemanfaatan Limbah Cair Ke Land Aplikasi Nomor: 660/1728/BID.I/DISLH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Persetujuan Teknis</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sudah memenuhi baku mutu sesuai dengan Persetujuan Teknis</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air limbah harian yang dilaporkan (tanggal 1 Juli 2022 sampai dengan 30 Juni 2023), semua data sudah memenuhi baku mutu sesuai dengan Persetujuan Teknis</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Persetujuan Teknis Pembuangan / Pemanfaatan Air Limbah</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            </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N Total</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44261.88</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2</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Zn (Seng)</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580358.14</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3</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Pb (Timbal)</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1855494.63</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4</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Cd (Cadmium)</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15065.6</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5</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Cu (Tembaga)</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2530061.96</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6</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BOD</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479506880.28</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7</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COD</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628669553.7</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8</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TSS</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8995.2</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9</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Minyak dan Lemak</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6537200.22</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10</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Amoniak</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1020.89</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11</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So4</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2558898</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12</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NH3-N (Amoniak bebas)</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22229.55</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13</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NO2N (Nitrit )</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713.02</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14</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NO3N (Nitrat )</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334224</w:t>
                  </w:r>
                </w:p>
              </w:tc>
            </w:tr>
            <w:tr w:rsidR="00E44D18" w:rsidRPr="0076165E" w14:paraId="17E832AB" w14:textId="77777777" w:rsidTr="00660DF3">
              <w:trPr>
                <w:trHeight w:val="243"/>
              </w:trPr>
              <w:tc>
                <w:tcPr>
                  <w:tcW w:w="822" w:type="dxa"/>
                </w:tcPr>
                <w:p w14:paraId="30CD5405" w14:textId="77777777" w:rsidR="00E44D18" w:rsidRPr="0076165E" w:rsidRDefault="00E44D18">
                  <w:pPr>
                    <w:tabs>
                      <w:tab w:val="left" w:pos="492"/>
                    </w:tabs>
                    <w:spacing w:after="0" w:line="240" w:lineRule="auto"/>
                    <w:jc w:val="center"/>
                    <w:rPr>
                      <w:b/>
                      <w:color w:val="000000"/>
                      <w:lang w:val="id-ID"/>
                    </w:rPr>
                  </w:pPr>
                  <w:r w:rsidRPr="0076165E">
                    <w:rPr>
                      <w:b/>
                      <w:color w:val="000000"/>
                      <w:lang w:val="id-ID"/>
                    </w:rPr>
                    <w:t>15</w:t>
                  </w:r>
                </w:p>
              </w:tc>
              <w:tc>
                <w:tcPr>
                  <w:tcW w:w="2083" w:type="dxa"/>
                </w:tcPr>
                <w:p w14:paraId="501D0CF2" w14:textId="77777777" w:rsidR="00E44D18" w:rsidRPr="0076165E" w:rsidRDefault="00E44D18" w:rsidP="00382FCC">
                  <w:pPr>
                    <w:tabs>
                      <w:tab w:val="right" w:pos="2047"/>
                    </w:tabs>
                    <w:spacing w:after="0" w:line="240" w:lineRule="auto"/>
                    <w:rPr>
                      <w:color w:val="000000"/>
                      <w:sz w:val="22"/>
                      <w:szCs w:val="22"/>
                    </w:rPr>
                  </w:pPr>
                  <w:r w:rsidRPr="0076165E">
                    <w:rPr>
                      <w:color w:val="000000"/>
                      <w:sz w:val="22"/>
                      <w:szCs w:val="22"/>
                    </w:rPr>
                    <w:t>DO (Oksigen Terlarut)</w:t>
                  </w:r>
                </w:p>
              </w:tc>
              <w:tc>
                <w:tcPr>
                  <w:tcW w:w="2120" w:type="dxa"/>
                </w:tcPr>
                <w:p w14:paraId="0586848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w:t>
                  </w:r>
                </w:p>
              </w:tc>
              <w:tc>
                <w:tcPr>
                  <w:tcW w:w="2565" w:type="dxa"/>
                </w:tcPr>
                <w:p w14:paraId="1497A02A" w14:textId="77777777" w:rsidR="00E44D18" w:rsidRPr="0076165E" w:rsidRDefault="00E44D18" w:rsidP="00A65164">
                  <w:pPr>
                    <w:spacing w:after="0" w:line="240" w:lineRule="auto"/>
                    <w:jc w:val="right"/>
                    <w:rPr>
                      <w:color w:val="000000"/>
                      <w:sz w:val="22"/>
                      <w:szCs w:val="20"/>
                    </w:rPr>
                  </w:pPr>
                  <w:r w:rsidRPr="0076165E">
                    <w:rPr>
                      <w:color w:val="000000"/>
                      <w:sz w:val="22"/>
                      <w:szCs w:val="20"/>
                    </w:rPr>
                    <w:t>1134270</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Penaatan, Titik Pantau, Pelaporan, Parameter, Pemenuhan Baku Mutu, Data Harian,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Donggala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5 cerobong (5 Cerobong Aktif, 0 Cerobong Tidak Aktif).
                      <w:br/>
                      c) Sumber emisi  wajib pantau BOILER 1, BOILER 2, GENSET 1, GENSET 2, GENSET 3.
                      <w:br/>
                      d) Cerobong yang dipantau BOILER 1, BOILER 2, GENSET 1, GENSET 2, GENSET 3.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Purwanto
                      <w:br/>
                       Nomor Sertifikat : 78000213300049212021
                      <w:br/>
                       Nama LSP : LEMBAGA SERTIFIKASI PROFESI TENAGA TEKNIK INDONESIA
                      <w:br/>
                       Masa Berlaku  : 2021-08-26 s/d 2024-08-26
                      <w:br/>
                      <w:br/>
                      Operator PPU  
                      <w:br/>
                       Nama Personil : Nyoman Wija Sedana
                      <w:br/>
                       Nomor Sertifikat : 390003132000003702021
                      <w:br/>
                       Nama LSP : LEMBAGA SERTIFIKASI PROFESI PENGELOLAAN TATA LINGKUNGAN INDUSTRI INDONESIA
                      <w:br/>
                       Masa Berlaku  : 2021-09-02 s/d 2024-09-02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25.47</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4.72</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1.67</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7</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31813.25</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NEGARA LINGKUNGAN HIDUP NOMOR 07 TAHUN 2007, PERMEN LHK NOMOR 11 TAHUN 2021, dengan menggunakan jasa laboratorium yang terakreditasi dan teregistrasi.
                <w:br/>
                3. Perusahaan wajib tetap memenuhi baku mutu semua sumber emisi sesuai PERATURAN MENTERI NEGARA LINGKUNGAN HIDUP NOMOR 07 TAHUN 2007, PERMEN LHK NOMOR 11 TAHUN 2021.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Donggala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503/01/LB3/DPM-PTSP/II/2021
                <w:br/>
                Tertanggal 04-02-2021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Penyimpanan Limbah B3  tidak berlaku</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660/2282/BID.I/DISLH
                <w:br/>
                Tertanggal 21-09-2022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TPS LB3
2) Lokasi penyimpanan berada pada koordinat LB3: LS 01Â°21.358', BT 119Â°27.602'.
3) Limbah B3 yang dapat disimpan adalah Aki / baterai bekas (A102d); Minyak pelumas bekas (oli) (B105d); Filter bekas (B109d); Produk yang terkontaminasi (B101d); Catridge bekas (B321-1); Lampu TL (B107d); Kemasan bekas B3 (B104d); Limbah medis (A337-1); Pestisida / kimia exp (A337-3); Obat exp (A337-2); Limbah laboratorium (A106d); Majun bekas (B110d).
4) Masa simpan Limbah Kategori 1 kurang dari 50kg/hari selama 180 hari dan â¥ 50kg/hari selama 90 hari, Kategori 2 dari sumber tidak spesifik dan sumber spesifik umum kurang dari 50kg/hari selama 365 hari dan â¥ 50kg/hari selama 90 hari; Kategori 2 dari sumber spesifikasi khusus selama 365 hari.</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0.2900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0.2900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Dengan pengangkut
PT. Mitra Hijau Asia PT. Mitra Hijau Asia 
Kode festronik
KLHK-1679902860 KLHK-1693622312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A106D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dari laboratorium yang mengandung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KLHK-1679906977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klinis memiliki karakateristik infeksius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0.0525</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0.0525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Pengolahan Limbah Industri Bekasi - Bantargebang (Eksternal - Diolah) PT. Mitra Hijau Asia (Eksternal - Diolah) 
Dengan pengangkut
PT Primanru Jaya PT. Mitra Hijau Asia PT. Mitra Hijau Asia 
Kode festronik
KLHK-1664078815 KLHK-1679908151 KLHK-1693625916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A337-2</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Produk farmasi kedaluwarsa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0.0020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0.0020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KLHK-1679909762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A337-3</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Bahan kimia kedaluwarsa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0.6700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0.6700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KLHK-1679912926 KLHK-1679915860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1.1360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1.1360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PT. Mitra Hijau Asia (Eksternal - Diolah) 
Dengan pengangkut
PT. Mitra Hijau Asia PT. Mitra Hijau Asia PT. Mitra Hijau Asia 
Kode festronik
KLHK-1679914761 KLHK-1679915216 KLHK-1693620341 KLHK-1693625707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6.3300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6.3300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Trigunapratama Abadi  (Eksternal - Dimanfaatkan) PT. Mitra Hijau Asia (Eksternal - Pengumpulan) 
Dengan pengangkut
PT. Mitra Hijau Asia PT Primanru Jaya PT. Mitra Hijau Asia PT. Mitra Hijau Asia 
Kode festronik
KLHK-1665098218 KLHK-1679902168 KLHK-1693625838 KLHK-1693626627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0.0750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0.0750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Pengolahan Limbah Industri Bekasi - Bantargebang (Eksternal - Diolah) PT. Mitra Hijau Asia (Eksternal - Pengumpulan) PT. Mitra Hijau Asia (Eksternal - Diolah) 
Dengan pengangkut
PT Primanru Jaya PT. Mitra Hijau Asia PT. Mitra Hijau Asia 
Kode festronik
KLHK-1664079682 KLHK-1681854213 KLHK-1693621301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0.1320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0.1320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Dengan pengangkut
PT. Mitra Hijau Asia 
Kode festronik
KLHK-1679908694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8.7875</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8.7875</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(1) Perusahaan telah melampirkan salinan izin pihak ketiga PT Primanru Jaya sebagai pengumpul yang masih berlaku, dan limbah yang dikelola sesuai dengan ketentuan dalam izin berusaha; 
(2) Perusahaan telah melampirkan salinan izin pihak ketiga PT Non Ferindo Utama sebagai pengolah yang masih berlaku, dan limbah yang dikelola sesuai dengan ketentuan dalam izin berusaha; 
(3) Perusahaan telah melampirkan salinan izin pihak ketiga PT. Pengolahan Limbah Industri Bekasi â Bantargebang sebagai pengolah yang masih berlaku, dan limbah yang dikelola sesuai dengan ketentuan dalam izin berusaha; 
(4) Perusahaan telah melampirkan salinan izin pihak ketiga PT. Trigunapratama Abadi sebagai pemanfaat yang masih berlaku, dan limbah yang dikelola sesuai dengan ketentuan dalam izin berusaha; 
(5) Perusahaan telah melampirkan salinan izin pihak ketiga PT. Mitra Hijau Asia sebagai pengumpul dan pengolah, yang masih berlaku, dan limbah yang dikelola sesuai dengan ketentuan dalam izin berusaha;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dan PT Primanru Jaya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Rincian Teknis Pengelolaan Limbah B3 yang telah terintegrasi ke dalam Persetujuan Lingkungan</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 </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
</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rincian teknis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